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6B6674" w14:textId="347F2B5E" w:rsidR="00C16382" w:rsidRDefault="00C16382">
      <w:r>
        <w:t>Manuel Cervera-Marzal</w:t>
      </w:r>
    </w:p>
    <w:p w14:paraId="581AB572" w14:textId="77777777" w:rsidR="00C16382" w:rsidRDefault="00C16382"/>
    <w:p w14:paraId="08A87038" w14:textId="77777777" w:rsidR="00765170" w:rsidRDefault="00765170"/>
    <w:p w14:paraId="6F5F36C6" w14:textId="77777777" w:rsidR="00765170" w:rsidRPr="00CE7901" w:rsidRDefault="00765170" w:rsidP="00765170">
      <w:pPr>
        <w:rPr>
          <w:u w:val="single"/>
        </w:rPr>
      </w:pPr>
      <w:r>
        <w:rPr>
          <w:u w:val="single"/>
        </w:rPr>
        <w:t>Biographie</w:t>
      </w:r>
    </w:p>
    <w:p w14:paraId="32C538AD" w14:textId="77777777" w:rsidR="00765170" w:rsidRDefault="00765170" w:rsidP="00765170"/>
    <w:p w14:paraId="43AD6DEF" w14:textId="0C275E6F" w:rsidR="00765170" w:rsidRDefault="0007606A">
      <w:r>
        <w:t>Docteur en science politique et ATER à l’EHESS (CESPRA).</w:t>
      </w:r>
    </w:p>
    <w:p w14:paraId="041012CE" w14:textId="77777777" w:rsidR="00765170" w:rsidRDefault="00765170"/>
    <w:p w14:paraId="0DAF7B49" w14:textId="77777777" w:rsidR="00EC2A37" w:rsidRDefault="00EC2A37"/>
    <w:p w14:paraId="3EB08071" w14:textId="143C45E5" w:rsidR="00C16382" w:rsidRPr="00C16382" w:rsidRDefault="00C16382">
      <w:pPr>
        <w:rPr>
          <w:u w:val="single"/>
        </w:rPr>
      </w:pPr>
      <w:r>
        <w:rPr>
          <w:u w:val="single"/>
        </w:rPr>
        <w:t>Titre de la communication</w:t>
      </w:r>
    </w:p>
    <w:p w14:paraId="09B846D7" w14:textId="77777777" w:rsidR="00C16382" w:rsidRPr="00C16382" w:rsidRDefault="00C16382"/>
    <w:p w14:paraId="2DD04848" w14:textId="6A8DA407" w:rsidR="00E53FEA" w:rsidRDefault="00FA6B2C">
      <w:r>
        <w:t>Luttes écologiques et extra-légalité.</w:t>
      </w:r>
    </w:p>
    <w:p w14:paraId="3F92A2C0" w14:textId="77777777" w:rsidR="00EC2A37" w:rsidRDefault="00EC2A37"/>
    <w:p w14:paraId="3BC72BE7" w14:textId="77777777" w:rsidR="00765170" w:rsidRDefault="00765170"/>
    <w:p w14:paraId="675229AC" w14:textId="144C3FF2" w:rsidR="00C16382" w:rsidRPr="00C16382" w:rsidRDefault="00C16382">
      <w:pPr>
        <w:rPr>
          <w:u w:val="single"/>
        </w:rPr>
      </w:pPr>
      <w:r>
        <w:rPr>
          <w:u w:val="single"/>
        </w:rPr>
        <w:t>Résumé de la communication</w:t>
      </w:r>
    </w:p>
    <w:p w14:paraId="56159043" w14:textId="77777777" w:rsidR="00C16382" w:rsidRDefault="00C16382"/>
    <w:p w14:paraId="0DE56DF9" w14:textId="1A371AB9" w:rsidR="001906A8" w:rsidRDefault="00A60F4E" w:rsidP="00A60F4E">
      <w:r>
        <w:tab/>
      </w:r>
      <w:bookmarkStart w:id="0" w:name="_GoBack"/>
      <w:r w:rsidR="0007606A">
        <w:t>Je formulerai</w:t>
      </w:r>
      <w:r w:rsidR="00765170">
        <w:t xml:space="preserve"> l’hypothèse selon laquelle la</w:t>
      </w:r>
      <w:r w:rsidR="00F63652">
        <w:t xml:space="preserve"> </w:t>
      </w:r>
      <w:r w:rsidR="001906A8">
        <w:t>baisse d</w:t>
      </w:r>
      <w:r w:rsidR="00765170">
        <w:t>u nombre de journées de grève,</w:t>
      </w:r>
      <w:r w:rsidR="00F63652">
        <w:t xml:space="preserve"> le processus de désyndicalisation</w:t>
      </w:r>
      <w:r w:rsidR="0007606A">
        <w:t xml:space="preserve"> et</w:t>
      </w:r>
      <w:r w:rsidR="00765170">
        <w:t xml:space="preserve"> la routinisation des manifestations </w:t>
      </w:r>
      <w:r w:rsidR="00F63652">
        <w:t>participent d’un même phénomène d’ensemble : l’essoufflement des formes de contestation légales</w:t>
      </w:r>
      <w:r w:rsidR="001906A8">
        <w:t xml:space="preserve"> centrées sur les revendications socio-économiques (salaires, emploi</w:t>
      </w:r>
      <w:r w:rsidR="000D1EA2">
        <w:t>, conditions de travail</w:t>
      </w:r>
      <w:r w:rsidR="001906A8">
        <w:t>)</w:t>
      </w:r>
      <w:r w:rsidR="00F63652">
        <w:t>. A l’inverse, la multip</w:t>
      </w:r>
      <w:r w:rsidR="001906A8">
        <w:t>lication des Z</w:t>
      </w:r>
      <w:r w:rsidR="00F8247B">
        <w:t>ones à Défendre</w:t>
      </w:r>
      <w:r w:rsidR="001906A8">
        <w:t xml:space="preserve"> (</w:t>
      </w:r>
      <w:r w:rsidR="00F8247B">
        <w:t xml:space="preserve">ZAD de </w:t>
      </w:r>
      <w:r w:rsidR="001906A8">
        <w:t xml:space="preserve">Notre-Dame-des-Landes, </w:t>
      </w:r>
      <w:proofErr w:type="spellStart"/>
      <w:r w:rsidR="001906A8">
        <w:t>Sivens</w:t>
      </w:r>
      <w:proofErr w:type="spellEnd"/>
      <w:r w:rsidR="001906A8">
        <w:t xml:space="preserve">, </w:t>
      </w:r>
      <w:proofErr w:type="spellStart"/>
      <w:r w:rsidR="001906A8">
        <w:t>Décines</w:t>
      </w:r>
      <w:proofErr w:type="spellEnd"/>
      <w:r w:rsidR="001906A8">
        <w:t xml:space="preserve">, </w:t>
      </w:r>
      <w:r w:rsidR="00F8247B">
        <w:t xml:space="preserve">Roybon, </w:t>
      </w:r>
      <w:r w:rsidR="001906A8">
        <w:t xml:space="preserve">etc.) et </w:t>
      </w:r>
      <w:r w:rsidR="00F63652">
        <w:t xml:space="preserve">des </w:t>
      </w:r>
      <w:r w:rsidR="001906A8">
        <w:t>actions</w:t>
      </w:r>
      <w:r w:rsidR="00F63652">
        <w:t xml:space="preserve"> de désobéissance civile </w:t>
      </w:r>
      <w:r w:rsidR="001906A8">
        <w:t xml:space="preserve">(Faucheurs d’OGM, Résistance à l’Agression Publicitaire, Réseau Sortir du nucléaire, etc.) </w:t>
      </w:r>
      <w:r w:rsidR="000D1EA2">
        <w:t>témoigne d’</w:t>
      </w:r>
      <w:r w:rsidR="00F63652">
        <w:t>un regain d’intérêt pour les modes d’action illégaux</w:t>
      </w:r>
      <w:r w:rsidR="001906A8">
        <w:t xml:space="preserve"> centrés sur la cause écologique.</w:t>
      </w:r>
    </w:p>
    <w:p w14:paraId="35DAC411" w14:textId="20F9E09F" w:rsidR="00DE3F69" w:rsidRDefault="000D1EA2" w:rsidP="00DE3F69">
      <w:pPr>
        <w:ind w:firstLine="708"/>
      </w:pPr>
      <w:r>
        <w:t xml:space="preserve">La conjonction de ces deux évolutions est-elle le signe d’un </w:t>
      </w:r>
      <w:r w:rsidR="00F63652">
        <w:t xml:space="preserve">basculement </w:t>
      </w:r>
      <w:r>
        <w:t xml:space="preserve">du « légalisme ouvrier » </w:t>
      </w:r>
      <w:r w:rsidR="00F63652">
        <w:t xml:space="preserve">vers </w:t>
      </w:r>
      <w:r>
        <w:t>« </w:t>
      </w:r>
      <w:r w:rsidR="00F63652">
        <w:t xml:space="preserve">l’illégalisme </w:t>
      </w:r>
      <w:r>
        <w:t xml:space="preserve">écologiste » ? </w:t>
      </w:r>
      <w:r w:rsidR="00F8247B">
        <w:t xml:space="preserve">Le cœur de l’engagement contestataire </w:t>
      </w:r>
      <w:r w:rsidR="00205D7D">
        <w:t>se déplace-t-il du rouge vers le vert et de la légalité vers l’</w:t>
      </w:r>
      <w:proofErr w:type="spellStart"/>
      <w:r w:rsidR="00205D7D">
        <w:t>extralégalité</w:t>
      </w:r>
      <w:proofErr w:type="spellEnd"/>
      <w:r w:rsidR="00205D7D">
        <w:t xml:space="preserve"> ? </w:t>
      </w:r>
      <w:r w:rsidR="00DE3F69">
        <w:t xml:space="preserve">Si oui, cet illégalisme écologiste </w:t>
      </w:r>
      <w:r w:rsidR="00F63652">
        <w:t>soulève une double interrogation re</w:t>
      </w:r>
      <w:r w:rsidR="00E53FEA">
        <w:t>lative à s</w:t>
      </w:r>
      <w:r w:rsidR="00F63652">
        <w:t xml:space="preserve">a légitimité et à </w:t>
      </w:r>
      <w:r w:rsidR="00E53FEA">
        <w:t>son efficacité</w:t>
      </w:r>
      <w:r w:rsidR="00DE3F69">
        <w:t>.</w:t>
      </w:r>
    </w:p>
    <w:p w14:paraId="3C700919" w14:textId="645D0528" w:rsidR="00DE3F69" w:rsidRDefault="00F63652" w:rsidP="00DE3F69">
      <w:pPr>
        <w:ind w:firstLine="708"/>
      </w:pPr>
      <w:r>
        <w:t xml:space="preserve">Peut-on légitimement concilier </w:t>
      </w:r>
      <w:r w:rsidR="00205D7D">
        <w:t>les devoirs du</w:t>
      </w:r>
      <w:r>
        <w:t xml:space="preserve"> citoyen et </w:t>
      </w:r>
      <w:r w:rsidR="00F8247B">
        <w:t>un engagement en dehors de la loi</w:t>
      </w:r>
      <w:r>
        <w:t xml:space="preserve"> ? </w:t>
      </w:r>
      <w:r w:rsidR="00974703">
        <w:t xml:space="preserve">L’invocation de « l’urgence écologique » suffit-elle à justifier que l’on désobéisse </w:t>
      </w:r>
      <w:r w:rsidR="00DE3F69">
        <w:t>à des lois adoptées par le Parl</w:t>
      </w:r>
      <w:r w:rsidR="00974703">
        <w:t>ement légitimement élu</w:t>
      </w:r>
      <w:r w:rsidR="00DE3F69">
        <w:t xml:space="preserve"> ? </w:t>
      </w:r>
      <w:r w:rsidR="00031A8D">
        <w:t>De quel droit occuper illégalement certain</w:t>
      </w:r>
      <w:r w:rsidR="00974703">
        <w:t>e</w:t>
      </w:r>
      <w:r w:rsidR="00031A8D">
        <w:t>s zones et porter atteinte à des propriétés privées (panneaux publicitaires, parcelle de culture transgénique) alors que la démocratie offrent aux écologistes des moyens de contestation légaux ?</w:t>
      </w:r>
    </w:p>
    <w:p w14:paraId="0385821D" w14:textId="1BE061A7" w:rsidR="00A60994" w:rsidRPr="00F63652" w:rsidRDefault="00031A8D" w:rsidP="0007606A">
      <w:pPr>
        <w:ind w:firstLine="708"/>
      </w:pPr>
      <w:r>
        <w:t xml:space="preserve">Au-delà du problème de leur légitimité démocratique, </w:t>
      </w:r>
      <w:r w:rsidR="00F63652">
        <w:t>ce</w:t>
      </w:r>
      <w:r w:rsidR="00E53FEA">
        <w:t xml:space="preserve">s résistances </w:t>
      </w:r>
      <w:r w:rsidR="00205D7D">
        <w:t>extralégales</w:t>
      </w:r>
      <w:r>
        <w:t xml:space="preserve"> posent la question de leur efficacité. </w:t>
      </w:r>
      <w:r w:rsidR="00F8247B">
        <w:t>Ce type d’engagement est-il</w:t>
      </w:r>
      <w:r w:rsidR="00E53FEA">
        <w:t xml:space="preserve"> plus </w:t>
      </w:r>
      <w:r w:rsidR="00974703">
        <w:t xml:space="preserve">à même d’atteindre </w:t>
      </w:r>
      <w:r w:rsidR="00F8247B">
        <w:t>ses</w:t>
      </w:r>
      <w:r w:rsidR="00974703">
        <w:t xml:space="preserve"> objectifs que</w:t>
      </w:r>
      <w:r w:rsidR="00E53FEA">
        <w:t xml:space="preserve"> </w:t>
      </w:r>
      <w:r>
        <w:t>les pétitions et les manifestations</w:t>
      </w:r>
      <w:r w:rsidR="00E53FEA">
        <w:t xml:space="preserve"> qu’</w:t>
      </w:r>
      <w:r w:rsidR="00F8247B">
        <w:t>il tend</w:t>
      </w:r>
      <w:r w:rsidR="00E53FEA">
        <w:t xml:space="preserve"> à supplanter ?</w:t>
      </w:r>
      <w:r w:rsidR="00974703">
        <w:t xml:space="preserve"> La force de</w:t>
      </w:r>
      <w:r w:rsidR="0007606A">
        <w:t xml:space="preserve">s </w:t>
      </w:r>
      <w:r w:rsidR="00205D7D">
        <w:t>actions d’occupations et de désobéissance civile</w:t>
      </w:r>
      <w:r w:rsidR="00974703">
        <w:t xml:space="preserve"> repose-t-elle dans leur dimension </w:t>
      </w:r>
      <w:proofErr w:type="spellStart"/>
      <w:r w:rsidR="00974703">
        <w:t>préfigurative</w:t>
      </w:r>
      <w:proofErr w:type="spellEnd"/>
      <w:r w:rsidR="00974703">
        <w:t xml:space="preserve"> ? Ou dans leur refus de contester dans des formes légalisées, </w:t>
      </w:r>
      <w:proofErr w:type="spellStart"/>
      <w:r w:rsidR="00CE7901">
        <w:t>routinisées</w:t>
      </w:r>
      <w:proofErr w:type="spellEnd"/>
      <w:r w:rsidR="00974703">
        <w:t>, encadrées et, ce faisant, anesthésiées ?</w:t>
      </w:r>
    </w:p>
    <w:bookmarkEnd w:id="0"/>
    <w:sectPr w:rsidR="00A60994" w:rsidRPr="00F63652" w:rsidSect="00C640A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632626" w14:textId="77777777" w:rsidR="00A60F4E" w:rsidRDefault="00A60F4E" w:rsidP="00924CE3">
      <w:r>
        <w:separator/>
      </w:r>
    </w:p>
  </w:endnote>
  <w:endnote w:type="continuationSeparator" w:id="0">
    <w:p w14:paraId="496B0905" w14:textId="77777777" w:rsidR="00A60F4E" w:rsidRDefault="00A60F4E" w:rsidP="00924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421EBA" w14:textId="77777777" w:rsidR="00A60F4E" w:rsidRDefault="00A60F4E" w:rsidP="00924CE3">
      <w:r>
        <w:separator/>
      </w:r>
    </w:p>
  </w:footnote>
  <w:footnote w:type="continuationSeparator" w:id="0">
    <w:p w14:paraId="6225F033" w14:textId="77777777" w:rsidR="00A60F4E" w:rsidRDefault="00A60F4E" w:rsidP="00924C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65BDE"/>
    <w:multiLevelType w:val="hybridMultilevel"/>
    <w:tmpl w:val="AE742E5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4FB"/>
    <w:rsid w:val="00021F1E"/>
    <w:rsid w:val="00031A8D"/>
    <w:rsid w:val="0007606A"/>
    <w:rsid w:val="000D1EA2"/>
    <w:rsid w:val="001906A8"/>
    <w:rsid w:val="001B34FB"/>
    <w:rsid w:val="001E28EA"/>
    <w:rsid w:val="00205D7D"/>
    <w:rsid w:val="00297B30"/>
    <w:rsid w:val="00765170"/>
    <w:rsid w:val="007E3ADF"/>
    <w:rsid w:val="007F5F2B"/>
    <w:rsid w:val="008D6939"/>
    <w:rsid w:val="00924CE3"/>
    <w:rsid w:val="00974703"/>
    <w:rsid w:val="00A60994"/>
    <w:rsid w:val="00A60F4E"/>
    <w:rsid w:val="00C16382"/>
    <w:rsid w:val="00C640A7"/>
    <w:rsid w:val="00CE7901"/>
    <w:rsid w:val="00D72CE8"/>
    <w:rsid w:val="00DE3F69"/>
    <w:rsid w:val="00E53FEA"/>
    <w:rsid w:val="00EC2A37"/>
    <w:rsid w:val="00F33030"/>
    <w:rsid w:val="00F63652"/>
    <w:rsid w:val="00F8247B"/>
    <w:rsid w:val="00FA6B2C"/>
    <w:rsid w:val="00FD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CD4D6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52"/>
    <w:pPr>
      <w:jc w:val="both"/>
    </w:pPr>
    <w:rPr>
      <w:rFonts w:ascii="Times New Roman" w:hAnsi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autoRedefine/>
    <w:uiPriority w:val="99"/>
    <w:unhideWhenUsed/>
    <w:qFormat/>
    <w:rsid w:val="00D72CE8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D72CE8"/>
    <w:rPr>
      <w:rFonts w:ascii="Times New Roman" w:hAnsi="Times New Roman"/>
      <w:sz w:val="20"/>
      <w:lang w:val="fr-FR"/>
    </w:rPr>
  </w:style>
  <w:style w:type="paragraph" w:styleId="Paragraphedeliste">
    <w:name w:val="List Paragraph"/>
    <w:basedOn w:val="Normal"/>
    <w:uiPriority w:val="34"/>
    <w:qFormat/>
    <w:rsid w:val="00A6099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16382"/>
    <w:rPr>
      <w:color w:val="0000FF" w:themeColor="hyperlink"/>
      <w:u w:val="single"/>
    </w:rPr>
  </w:style>
  <w:style w:type="character" w:styleId="Marquenotebasdepage">
    <w:name w:val="footnote reference"/>
    <w:basedOn w:val="Policepardfaut"/>
    <w:uiPriority w:val="99"/>
    <w:unhideWhenUsed/>
    <w:rsid w:val="00924CE3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52"/>
    <w:pPr>
      <w:jc w:val="both"/>
    </w:pPr>
    <w:rPr>
      <w:rFonts w:ascii="Times New Roman" w:hAnsi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autoRedefine/>
    <w:uiPriority w:val="99"/>
    <w:unhideWhenUsed/>
    <w:qFormat/>
    <w:rsid w:val="00D72CE8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D72CE8"/>
    <w:rPr>
      <w:rFonts w:ascii="Times New Roman" w:hAnsi="Times New Roman"/>
      <w:sz w:val="20"/>
      <w:lang w:val="fr-FR"/>
    </w:rPr>
  </w:style>
  <w:style w:type="paragraph" w:styleId="Paragraphedeliste">
    <w:name w:val="List Paragraph"/>
    <w:basedOn w:val="Normal"/>
    <w:uiPriority w:val="34"/>
    <w:qFormat/>
    <w:rsid w:val="00A6099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16382"/>
    <w:rPr>
      <w:color w:val="0000FF" w:themeColor="hyperlink"/>
      <w:u w:val="single"/>
    </w:rPr>
  </w:style>
  <w:style w:type="character" w:styleId="Marquenotebasdepage">
    <w:name w:val="footnote reference"/>
    <w:basedOn w:val="Policepardfaut"/>
    <w:uiPriority w:val="99"/>
    <w:unhideWhenUsed/>
    <w:rsid w:val="00924C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C851F7-C031-9E40-8835-8E62D3589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337</Words>
  <Characters>1856</Characters>
  <Application>Microsoft Macintosh Word</Application>
  <DocSecurity>0</DocSecurity>
  <Lines>15</Lines>
  <Paragraphs>4</Paragraphs>
  <ScaleCrop>false</ScaleCrop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Cervera-Marzal</dc:creator>
  <cp:keywords/>
  <dc:description/>
  <cp:lastModifiedBy>Manuel Cervera-Marzal</cp:lastModifiedBy>
  <cp:revision>5</cp:revision>
  <dcterms:created xsi:type="dcterms:W3CDTF">2015-03-24T14:06:00Z</dcterms:created>
  <dcterms:modified xsi:type="dcterms:W3CDTF">2015-11-03T06:07:00Z</dcterms:modified>
</cp:coreProperties>
</file>